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B8" w:rsidRPr="00D71B4E" w:rsidRDefault="007641B8" w:rsidP="00D71B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Hlásenie poruchy – Miestne komunikácie, čistenie, zimná údržba, Mestský zeleň, Verejné osvetlenie, Verejný rozhlas</w:t>
      </w:r>
    </w:p>
    <w:p w:rsidR="00560C11" w:rsidRPr="00787D2A" w:rsidRDefault="00560C11" w:rsidP="00560C11">
      <w:pPr>
        <w:shd w:val="clear" w:color="auto" w:fill="FFFFFF"/>
        <w:spacing w:after="0" w:line="240" w:lineRule="auto"/>
        <w:jc w:val="center"/>
      </w:pPr>
    </w:p>
    <w:tbl>
      <w:tblPr>
        <w:tblW w:w="8034" w:type="dxa"/>
        <w:jc w:val="center"/>
        <w:tblCellSpacing w:w="20" w:type="dxa"/>
        <w:tblBorders>
          <w:top w:val="outset" w:sz="6" w:space="0" w:color="3333FF"/>
          <w:left w:val="outset" w:sz="6" w:space="0" w:color="3333FF"/>
          <w:bottom w:val="outset" w:sz="6" w:space="0" w:color="3333FF"/>
          <w:right w:val="outset" w:sz="6" w:space="0" w:color="3333FF"/>
          <w:insideH w:val="outset" w:sz="6" w:space="0" w:color="3333FF"/>
          <w:insideV w:val="outset" w:sz="6" w:space="0" w:color="3333FF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60"/>
        <w:gridCol w:w="6674"/>
      </w:tblGrid>
      <w:tr w:rsidR="00560C11" w:rsidRPr="00560C11" w:rsidTr="00F8128F">
        <w:trPr>
          <w:trHeight w:val="870"/>
          <w:tblCellSpacing w:w="20" w:type="dxa"/>
          <w:jc w:val="center"/>
        </w:trPr>
        <w:tc>
          <w:tcPr>
            <w:tcW w:w="809" w:type="pct"/>
            <w:tcBorders>
              <w:top w:val="outset" w:sz="18" w:space="0" w:color="3333FF"/>
              <w:left w:val="outset" w:sz="18" w:space="0" w:color="3333FF"/>
            </w:tcBorders>
            <w:shd w:val="clear" w:color="auto" w:fill="FFFFDD"/>
            <w:vAlign w:val="center"/>
            <w:hideMark/>
          </w:tcPr>
          <w:p w:rsidR="00560C11" w:rsidRPr="00623410" w:rsidRDefault="00560C11" w:rsidP="00560C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  <w:r w:rsidRPr="006234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  <w:t>Popis</w:t>
            </w:r>
          </w:p>
        </w:tc>
        <w:tc>
          <w:tcPr>
            <w:tcW w:w="4116" w:type="pct"/>
            <w:tcBorders>
              <w:top w:val="outset" w:sz="18" w:space="0" w:color="3333FF"/>
              <w:right w:val="outset" w:sz="18" w:space="0" w:color="3333FF"/>
            </w:tcBorders>
            <w:shd w:val="clear" w:color="auto" w:fill="FFFFDD"/>
            <w:vAlign w:val="center"/>
            <w:hideMark/>
          </w:tcPr>
          <w:p w:rsidR="00A70B5D" w:rsidRDefault="00816CF2" w:rsidP="00816CF2">
            <w:pPr>
              <w:spacing w:after="0" w:line="240" w:lineRule="auto"/>
            </w:pPr>
            <w:r w:rsidRPr="00F8128F">
              <w:rPr>
                <w:rStyle w:val="Siln"/>
                <w:sz w:val="28"/>
                <w:szCs w:val="28"/>
              </w:rPr>
              <w:t>1</w:t>
            </w:r>
            <w:r w:rsidRPr="00F8128F">
              <w:rPr>
                <w:rStyle w:val="Siln"/>
                <w:sz w:val="28"/>
                <w:szCs w:val="28"/>
              </w:rPr>
              <w:t xml:space="preserve">.V </w:t>
            </w:r>
            <w:r w:rsidRPr="00F8128F">
              <w:rPr>
                <w:rStyle w:val="Siln"/>
                <w:sz w:val="28"/>
                <w:szCs w:val="28"/>
              </w:rPr>
              <w:t>rámci</w:t>
            </w:r>
            <w:r w:rsidRPr="00F8128F">
              <w:rPr>
                <w:rStyle w:val="Siln"/>
                <w:sz w:val="28"/>
                <w:szCs w:val="28"/>
              </w:rPr>
              <w:t xml:space="preserve"> služieb mestu najmä:</w:t>
            </w:r>
            <w:r>
              <w:br/>
              <w:t>a) zabezpečuje udržiavanie čistoty v meste,</w:t>
            </w:r>
            <w:r>
              <w:br/>
              <w:t>b) vykonáva údržbu, obnovu a starostlivosť o verejnú zeleň,</w:t>
            </w:r>
            <w:r>
              <w:br/>
              <w:t>c) vykonáva správu a údržbu verejného osvetlenia, funkčnosť mestského rozhlasu a zabezpečuje prevádzku verejného osvetlenia mesta v závislosti na dĺžke denného svitu,</w:t>
            </w:r>
            <w:r>
              <w:br/>
              <w:t>d) vykonáva správu a údržbu budov v správe Mesta Kráľovský Chlmec a mestských verejných WC,</w:t>
            </w:r>
            <w:r>
              <w:br/>
              <w:t>e) vykonáva správu a údržbu mestských trhovísk,</w:t>
            </w:r>
            <w:r>
              <w:br/>
              <w:t>f) vykonáva správu a údržbu kanalizačných cestných vpustí, vývoz fekálií,</w:t>
            </w:r>
            <w:r>
              <w:br/>
              <w:t>g) zabezpečuje údržbu miestnych komunikácií /jarná, letná, jesenná, zimná/,</w:t>
            </w:r>
            <w:r>
              <w:br/>
              <w:t>h) vykonáva správu verejných priestranstiev, pomníkov a pamätníkov, mestských cintorínov vrátane kopania hrobov pre uloženie rakvy so zosnulým vrátane následného zasypania, prvotné úpravy, odvoz prebytočnej zeminy, prevádzkuje dom smútku,</w:t>
            </w:r>
            <w:r>
              <w:br/>
              <w:t>i)vykonáva údržbu dopravného značenia miestnych komunikácií.</w:t>
            </w:r>
          </w:p>
          <w:p w:rsidR="00816CF2" w:rsidRDefault="00816CF2" w:rsidP="00816CF2">
            <w:pPr>
              <w:spacing w:after="0" w:line="240" w:lineRule="auto"/>
            </w:pPr>
            <w:r w:rsidRPr="00F8128F">
              <w:rPr>
                <w:rStyle w:val="Siln"/>
                <w:sz w:val="28"/>
                <w:szCs w:val="28"/>
              </w:rPr>
              <w:t>V oblasti nakladania s odpadmi najmä</w:t>
            </w:r>
            <w:r>
              <w:br/>
              <w:t>a) zabezpečuje komplexne dohliada na výkon služieb pri zabezpečovaní likvidácie komunálneho odpa</w:t>
            </w:r>
            <w:r>
              <w:t>du a drobného stavebného odpadu,</w:t>
            </w:r>
          </w:p>
          <w:p w:rsidR="00816CF2" w:rsidRPr="007641B8" w:rsidRDefault="00816CF2" w:rsidP="00816CF2">
            <w:pPr>
              <w:spacing w:after="0" w:line="240" w:lineRule="auto"/>
              <w:rPr>
                <w:rFonts w:ascii="Times New Roman" w:hAnsi="Times New Roman"/>
              </w:rPr>
            </w:pPr>
            <w:r>
              <w:t>3. V oblasti poplatkov za komunálny odpad najmä:</w:t>
            </w:r>
            <w:r>
              <w:br/>
              <w:t>a) vyberá pre mesto miestne poplatky podľa zákona SNR č. 582/2004 Zb. o miestnych daniach a miestnych poplatkoch za komunálne odpady a drobné stavebné odpady, zabezpečuje pokladničné operácie súvisiace s komunálnym odpadom,</w:t>
            </w:r>
          </w:p>
        </w:tc>
      </w:tr>
      <w:tr w:rsidR="00560C11" w:rsidRPr="00560C11" w:rsidTr="00F8128F">
        <w:trPr>
          <w:tblCellSpacing w:w="20" w:type="dxa"/>
          <w:jc w:val="center"/>
        </w:trPr>
        <w:tc>
          <w:tcPr>
            <w:tcW w:w="809" w:type="pct"/>
            <w:tcBorders>
              <w:left w:val="outset" w:sz="18" w:space="0" w:color="3333FF"/>
            </w:tcBorders>
            <w:shd w:val="clear" w:color="auto" w:fill="FFFFBB"/>
            <w:vAlign w:val="center"/>
          </w:tcPr>
          <w:p w:rsidR="00560C11" w:rsidRPr="00623410" w:rsidRDefault="00623410" w:rsidP="00560C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  <w:r w:rsidRPr="006234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  <w:t>Doklady</w:t>
            </w:r>
          </w:p>
        </w:tc>
        <w:tc>
          <w:tcPr>
            <w:tcW w:w="4116" w:type="pct"/>
            <w:tcBorders>
              <w:right w:val="outset" w:sz="18" w:space="0" w:color="3333FF"/>
            </w:tcBorders>
            <w:shd w:val="clear" w:color="auto" w:fill="FFFFBB"/>
            <w:vAlign w:val="center"/>
          </w:tcPr>
          <w:p w:rsidR="00560C11" w:rsidRPr="000D5241" w:rsidRDefault="001F3320" w:rsidP="00560C11">
            <w:pPr>
              <w:spacing w:before="63" w:after="25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D5241">
              <w:rPr>
                <w:rFonts w:ascii="Times New Roman" w:eastAsia="Times New Roman" w:hAnsi="Times New Roman" w:cs="Times New Roman"/>
                <w:b/>
                <w:color w:val="FF0000"/>
                <w:lang w:eastAsia="sk-SK"/>
              </w:rPr>
              <w:t>Hlásenie poruchy – Mestský zeleň</w:t>
            </w:r>
            <w:r w:rsidRPr="000D5241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: </w:t>
            </w:r>
          </w:p>
          <w:p w:rsidR="001F3320" w:rsidRPr="000D5241" w:rsidRDefault="001F3320" w:rsidP="00560C11">
            <w:pPr>
              <w:spacing w:before="63" w:after="25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D5241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Občan je povinný podať: Žiadosť o úpravu drevín rezom vo verejnej zeleni- od. Tímea </w:t>
            </w:r>
            <w:proofErr w:type="spellStart"/>
            <w:r w:rsidRPr="000D5241">
              <w:rPr>
                <w:rFonts w:ascii="Times New Roman" w:eastAsia="Times New Roman" w:hAnsi="Times New Roman" w:cs="Times New Roman"/>
                <w:b/>
                <w:lang w:eastAsia="sk-SK"/>
              </w:rPr>
              <w:t>Zdibákovej</w:t>
            </w:r>
            <w:bookmarkStart w:id="0" w:name="_GoBack"/>
            <w:bookmarkEnd w:id="0"/>
            <w:proofErr w:type="spellEnd"/>
          </w:p>
          <w:p w:rsidR="001F3320" w:rsidRPr="000D5241" w:rsidRDefault="001F3320" w:rsidP="00560C11">
            <w:pPr>
              <w:spacing w:before="63" w:after="25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sk-SK"/>
              </w:rPr>
            </w:pPr>
            <w:r w:rsidRPr="000D5241">
              <w:rPr>
                <w:rFonts w:ascii="Times New Roman" w:eastAsia="Times New Roman" w:hAnsi="Times New Roman" w:cs="Times New Roman"/>
                <w:b/>
                <w:color w:val="FF0000"/>
                <w:lang w:eastAsia="sk-SK"/>
              </w:rPr>
              <w:t>Hlásenie poruchy – Miestne komunikácie, čistenie, zimná údržba</w:t>
            </w:r>
          </w:p>
          <w:p w:rsidR="001F3320" w:rsidRPr="000D5241" w:rsidRDefault="001F3320" w:rsidP="00560C11">
            <w:pPr>
              <w:spacing w:before="63" w:after="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0D52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 xml:space="preserve">Pozrieť poplatky služby poskytované mestom. Poplatky sa platia v hotovosti do pokladne – </w:t>
            </w:r>
            <w:r w:rsidRPr="000D5241">
              <w:rPr>
                <w:rFonts w:ascii="Times New Roman" w:eastAsia="Times New Roman" w:hAnsi="Times New Roman" w:cs="Times New Roman"/>
                <w:b/>
                <w:color w:val="FF0000"/>
                <w:lang w:eastAsia="sk-SK"/>
              </w:rPr>
              <w:t>pripojiť pokladničný doklad</w:t>
            </w:r>
          </w:p>
        </w:tc>
      </w:tr>
      <w:tr w:rsidR="00560C11" w:rsidRPr="00560C11" w:rsidTr="00F8128F">
        <w:trPr>
          <w:tblCellSpacing w:w="20" w:type="dxa"/>
          <w:jc w:val="center"/>
        </w:trPr>
        <w:tc>
          <w:tcPr>
            <w:tcW w:w="809" w:type="pct"/>
            <w:tcBorders>
              <w:left w:val="outset" w:sz="18" w:space="0" w:color="3333FF"/>
            </w:tcBorders>
            <w:shd w:val="clear" w:color="auto" w:fill="FFFFDD"/>
            <w:vAlign w:val="center"/>
            <w:hideMark/>
          </w:tcPr>
          <w:p w:rsidR="00560C11" w:rsidRPr="00623410" w:rsidRDefault="002D7FBF" w:rsidP="00560C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  <w:r w:rsidRPr="006234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  <w:t>Informačný f</w:t>
            </w:r>
            <w:r w:rsidR="006F3C08" w:rsidRPr="006234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  <w:t>ormulár</w:t>
            </w:r>
            <w:r w:rsidRPr="006234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4116" w:type="pct"/>
            <w:tcBorders>
              <w:right w:val="outset" w:sz="18" w:space="0" w:color="3333FF"/>
            </w:tcBorders>
            <w:shd w:val="clear" w:color="auto" w:fill="FFFFDD"/>
            <w:vAlign w:val="center"/>
            <w:hideMark/>
          </w:tcPr>
          <w:p w:rsidR="00617BF1" w:rsidRPr="002D7FBF" w:rsidRDefault="007641B8" w:rsidP="0002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sk-SK"/>
              </w:rPr>
              <w:t xml:space="preserve"> Cenník poplatkov za služby poskytované mestom Kráľovský Chlmec</w:t>
            </w:r>
          </w:p>
        </w:tc>
      </w:tr>
      <w:tr w:rsidR="006F3C08" w:rsidRPr="00560C11" w:rsidTr="00F8128F">
        <w:trPr>
          <w:tblCellSpacing w:w="20" w:type="dxa"/>
          <w:jc w:val="center"/>
        </w:trPr>
        <w:tc>
          <w:tcPr>
            <w:tcW w:w="809" w:type="pct"/>
            <w:tcBorders>
              <w:left w:val="outset" w:sz="18" w:space="0" w:color="3333FF"/>
            </w:tcBorders>
            <w:shd w:val="clear" w:color="auto" w:fill="FFFFDD"/>
            <w:vAlign w:val="center"/>
          </w:tcPr>
          <w:p w:rsidR="006F3C08" w:rsidRPr="00623410" w:rsidRDefault="00884A0B" w:rsidP="00560C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  <w:r w:rsidRPr="006234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  <w:t>Poznámka</w:t>
            </w:r>
          </w:p>
        </w:tc>
        <w:tc>
          <w:tcPr>
            <w:tcW w:w="4116" w:type="pct"/>
            <w:tcBorders>
              <w:right w:val="outset" w:sz="18" w:space="0" w:color="3333FF"/>
            </w:tcBorders>
            <w:shd w:val="clear" w:color="auto" w:fill="FFFFDD"/>
            <w:vAlign w:val="center"/>
          </w:tcPr>
          <w:p w:rsidR="006F3C08" w:rsidRPr="00884A0B" w:rsidRDefault="001F3320" w:rsidP="000263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Dátum odvozu bude realizovaný po telefonického / osobného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rozhovur</w:t>
            </w:r>
            <w:proofErr w:type="spellEnd"/>
          </w:p>
        </w:tc>
      </w:tr>
      <w:tr w:rsidR="00560C11" w:rsidRPr="00560C11" w:rsidTr="00F8128F">
        <w:trPr>
          <w:tblCellSpacing w:w="20" w:type="dxa"/>
          <w:jc w:val="center"/>
        </w:trPr>
        <w:tc>
          <w:tcPr>
            <w:tcW w:w="809" w:type="pct"/>
            <w:tcBorders>
              <w:left w:val="outset" w:sz="18" w:space="0" w:color="3333FF"/>
            </w:tcBorders>
            <w:shd w:val="clear" w:color="auto" w:fill="FFFFBB"/>
            <w:vAlign w:val="center"/>
            <w:hideMark/>
          </w:tcPr>
          <w:p w:rsidR="00560C11" w:rsidRPr="00623410" w:rsidRDefault="00560C11" w:rsidP="00560C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  <w:r w:rsidRPr="006234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  <w:t>Miesto</w:t>
            </w:r>
          </w:p>
        </w:tc>
        <w:tc>
          <w:tcPr>
            <w:tcW w:w="4116" w:type="pct"/>
            <w:tcBorders>
              <w:right w:val="outset" w:sz="18" w:space="0" w:color="3333FF"/>
            </w:tcBorders>
            <w:shd w:val="clear" w:color="auto" w:fill="FFFFBB"/>
            <w:vAlign w:val="center"/>
            <w:hideMark/>
          </w:tcPr>
          <w:p w:rsidR="00560C11" w:rsidRPr="00884A0B" w:rsidRDefault="004904AF" w:rsidP="00560C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Technické služby,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Dobranská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BF40BB">
              <w:rPr>
                <w:rFonts w:ascii="Times New Roman" w:eastAsia="Times New Roman" w:hAnsi="Times New Roman" w:cs="Times New Roman"/>
                <w:lang w:eastAsia="sk-SK"/>
              </w:rPr>
              <w:t>4, 077 01 Kráľovský Chlmec</w:t>
            </w:r>
          </w:p>
        </w:tc>
      </w:tr>
      <w:tr w:rsidR="00560C11" w:rsidRPr="00560C11" w:rsidTr="00F8128F">
        <w:trPr>
          <w:tblCellSpacing w:w="20" w:type="dxa"/>
          <w:jc w:val="center"/>
        </w:trPr>
        <w:tc>
          <w:tcPr>
            <w:tcW w:w="809" w:type="pct"/>
            <w:tcBorders>
              <w:left w:val="outset" w:sz="18" w:space="0" w:color="3333FF"/>
            </w:tcBorders>
            <w:shd w:val="clear" w:color="auto" w:fill="FFFFDD"/>
            <w:vAlign w:val="center"/>
            <w:hideMark/>
          </w:tcPr>
          <w:p w:rsidR="00560C11" w:rsidRPr="00623410" w:rsidRDefault="00560C11" w:rsidP="00560C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  <w:r w:rsidRPr="006234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  <w:t>Kontakt</w:t>
            </w:r>
          </w:p>
        </w:tc>
        <w:tc>
          <w:tcPr>
            <w:tcW w:w="4116" w:type="pct"/>
            <w:tcBorders>
              <w:right w:val="outset" w:sz="18" w:space="0" w:color="3333FF"/>
            </w:tcBorders>
            <w:shd w:val="clear" w:color="auto" w:fill="FFFFDD"/>
            <w:vAlign w:val="center"/>
            <w:hideMark/>
          </w:tcPr>
          <w:p w:rsidR="00560C11" w:rsidRPr="002D7FBF" w:rsidRDefault="00BF40BB" w:rsidP="00764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sk-SK"/>
              </w:rPr>
              <w:t xml:space="preserve">0918 661 456 – Alexander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lang w:eastAsia="sk-SK"/>
              </w:rPr>
              <w:t>Gaspar</w:t>
            </w:r>
            <w:proofErr w:type="spellEnd"/>
          </w:p>
        </w:tc>
      </w:tr>
      <w:tr w:rsidR="00560C11" w:rsidRPr="00560C11" w:rsidTr="00F8128F">
        <w:trPr>
          <w:trHeight w:val="456"/>
          <w:tblCellSpacing w:w="20" w:type="dxa"/>
          <w:jc w:val="center"/>
        </w:trPr>
        <w:tc>
          <w:tcPr>
            <w:tcW w:w="809" w:type="pct"/>
            <w:tcBorders>
              <w:left w:val="outset" w:sz="18" w:space="0" w:color="3333FF"/>
            </w:tcBorders>
            <w:shd w:val="clear" w:color="auto" w:fill="FFFFBB"/>
            <w:vAlign w:val="center"/>
            <w:hideMark/>
          </w:tcPr>
          <w:p w:rsidR="00560C11" w:rsidRPr="00623410" w:rsidRDefault="00560C11" w:rsidP="00560C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  <w:r w:rsidRPr="006234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  <w:t>Doba vybavenia</w:t>
            </w:r>
          </w:p>
        </w:tc>
        <w:tc>
          <w:tcPr>
            <w:tcW w:w="4116" w:type="pct"/>
            <w:tcBorders>
              <w:right w:val="outset" w:sz="18" w:space="0" w:color="3333FF"/>
            </w:tcBorders>
            <w:shd w:val="clear" w:color="auto" w:fill="FFFFBB"/>
            <w:vAlign w:val="center"/>
            <w:hideMark/>
          </w:tcPr>
          <w:p w:rsidR="00560C11" w:rsidRPr="00617BF1" w:rsidRDefault="007641B8" w:rsidP="00560C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shd w:val="clear" w:color="auto" w:fill="FFFFBB"/>
              </w:rPr>
              <w:t>najneskôr do 15</w:t>
            </w:r>
            <w:r w:rsidR="00787D2A" w:rsidRPr="00617BF1">
              <w:rPr>
                <w:rFonts w:ascii="Times New Roman" w:hAnsi="Times New Roman" w:cs="Times New Roman"/>
                <w:shd w:val="clear" w:color="auto" w:fill="FFFFBB"/>
              </w:rPr>
              <w:t xml:space="preserve"> dní od</w:t>
            </w:r>
            <w:r w:rsidR="00787D2A" w:rsidRPr="00617BF1">
              <w:rPr>
                <w:rStyle w:val="apple-converted-space"/>
                <w:rFonts w:ascii="Times New Roman" w:hAnsi="Times New Roman" w:cs="Times New Roman"/>
                <w:shd w:val="clear" w:color="auto" w:fill="FFFFBB"/>
              </w:rPr>
              <w:t> </w:t>
            </w:r>
            <w:r w:rsidR="00787D2A" w:rsidRPr="00617BF1">
              <w:rPr>
                <w:rFonts w:ascii="Times New Roman" w:hAnsi="Times New Roman" w:cs="Times New Roman"/>
                <w:shd w:val="clear" w:color="auto" w:fill="FFFFBB"/>
              </w:rPr>
              <w:t>podania</w:t>
            </w:r>
            <w:r w:rsidR="00787D2A" w:rsidRPr="00617BF1">
              <w:rPr>
                <w:rStyle w:val="apple-converted-space"/>
                <w:rFonts w:ascii="Times New Roman" w:hAnsi="Times New Roman" w:cs="Times New Roman"/>
                <w:shd w:val="clear" w:color="auto" w:fill="FFFFBB"/>
              </w:rPr>
              <w:t> </w:t>
            </w:r>
            <w:r w:rsidR="00787D2A" w:rsidRPr="00617BF1">
              <w:rPr>
                <w:rFonts w:ascii="Times New Roman" w:hAnsi="Times New Roman" w:cs="Times New Roman"/>
                <w:shd w:val="clear" w:color="auto" w:fill="FFFFBB"/>
              </w:rPr>
              <w:t>žiadosti</w:t>
            </w:r>
            <w:r>
              <w:rPr>
                <w:rFonts w:ascii="Times New Roman" w:hAnsi="Times New Roman" w:cs="Times New Roman"/>
                <w:shd w:val="clear" w:color="auto" w:fill="FFFFBB"/>
              </w:rPr>
              <w:t xml:space="preserve">, po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BB"/>
              </w:rPr>
              <w:t>telefického</w:t>
            </w:r>
            <w:proofErr w:type="spellEnd"/>
            <w:r>
              <w:rPr>
                <w:rFonts w:ascii="Times New Roman" w:hAnsi="Times New Roman" w:cs="Times New Roman"/>
                <w:shd w:val="clear" w:color="auto" w:fill="FFFFBB"/>
              </w:rPr>
              <w:t>/ osobného rozhovoru</w:t>
            </w:r>
          </w:p>
        </w:tc>
      </w:tr>
    </w:tbl>
    <w:p w:rsidR="004A5F05" w:rsidRPr="00F8128F" w:rsidRDefault="004A5F05" w:rsidP="00F8128F">
      <w:pPr>
        <w:shd w:val="clear" w:color="auto" w:fill="FFFFFF"/>
        <w:spacing w:before="63" w:after="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sectPr w:rsidR="004A5F05" w:rsidRPr="00F8128F" w:rsidSect="004A5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B6679"/>
    <w:multiLevelType w:val="hybridMultilevel"/>
    <w:tmpl w:val="F9D88F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71A7"/>
    <w:multiLevelType w:val="hybridMultilevel"/>
    <w:tmpl w:val="EE5A87D6"/>
    <w:lvl w:ilvl="0" w:tplc="A0F420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233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11"/>
    <w:rsid w:val="000263B7"/>
    <w:rsid w:val="000D5241"/>
    <w:rsid w:val="001F3320"/>
    <w:rsid w:val="002D7FBF"/>
    <w:rsid w:val="00367378"/>
    <w:rsid w:val="004904AF"/>
    <w:rsid w:val="004A5F05"/>
    <w:rsid w:val="00560C11"/>
    <w:rsid w:val="00602FFF"/>
    <w:rsid w:val="00617BF1"/>
    <w:rsid w:val="00623410"/>
    <w:rsid w:val="006F3C08"/>
    <w:rsid w:val="007641B8"/>
    <w:rsid w:val="00787D2A"/>
    <w:rsid w:val="00816CF2"/>
    <w:rsid w:val="00884A0B"/>
    <w:rsid w:val="008B4DE6"/>
    <w:rsid w:val="008C2937"/>
    <w:rsid w:val="00A70B5D"/>
    <w:rsid w:val="00BD4C28"/>
    <w:rsid w:val="00BF40BB"/>
    <w:rsid w:val="00D71B4E"/>
    <w:rsid w:val="00E13B61"/>
    <w:rsid w:val="00F8128F"/>
    <w:rsid w:val="00FF0B93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F8467-78D2-4C68-953E-DE07BF72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5F05"/>
  </w:style>
  <w:style w:type="paragraph" w:styleId="Nadpis1">
    <w:name w:val="heading 1"/>
    <w:basedOn w:val="Normlny"/>
    <w:next w:val="Normlny"/>
    <w:link w:val="Nadpis1Char"/>
    <w:uiPriority w:val="9"/>
    <w:qFormat/>
    <w:rsid w:val="00D71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367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6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560C11"/>
  </w:style>
  <w:style w:type="character" w:customStyle="1" w:styleId="brclear">
    <w:name w:val="brclear"/>
    <w:basedOn w:val="Predvolenpsmoodseku"/>
    <w:rsid w:val="00560C11"/>
  </w:style>
  <w:style w:type="character" w:customStyle="1" w:styleId="Nadpis2Char">
    <w:name w:val="Nadpis 2 Char"/>
    <w:basedOn w:val="Predvolenpsmoodseku"/>
    <w:link w:val="Nadpis2"/>
    <w:uiPriority w:val="9"/>
    <w:rsid w:val="0036737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71B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A70B5D"/>
    <w:pPr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Predvolenpsmoodseku"/>
    <w:uiPriority w:val="22"/>
    <w:qFormat/>
    <w:rsid w:val="00816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SZABÓOVÁ Veronika</cp:lastModifiedBy>
  <cp:revision>7</cp:revision>
  <dcterms:created xsi:type="dcterms:W3CDTF">2017-04-25T08:13:00Z</dcterms:created>
  <dcterms:modified xsi:type="dcterms:W3CDTF">2017-04-25T09:03:00Z</dcterms:modified>
</cp:coreProperties>
</file>